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A26" w:rsidRDefault="00C14E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ELP 551</w:t>
      </w:r>
    </w:p>
    <w:p w:rsidR="00C14EE4" w:rsidRDefault="00C14EE4" w:rsidP="00C178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Titus Pollard, DPLA Fellow</w:t>
      </w:r>
    </w:p>
    <w:p w:rsidR="00C178A1" w:rsidRDefault="00C33F42" w:rsidP="00C178A1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Implications for Instructional Improvement Reflection</w:t>
      </w:r>
    </w:p>
    <w:p w:rsidR="00C178A1" w:rsidRPr="00C178A1" w:rsidRDefault="00C178A1" w:rsidP="00714248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April 13, 2018</w:t>
      </w:r>
    </w:p>
    <w:p w:rsidR="00C14EE4" w:rsidRDefault="00C14EE4" w:rsidP="00C14EE4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976545" w:rsidRDefault="00976545" w:rsidP="00333EDD">
      <w:pPr>
        <w:rPr>
          <w:rFonts w:ascii="Times New Roman" w:hAnsi="Times New Roman" w:cs="Times New Roman"/>
          <w:sz w:val="24"/>
          <w:szCs w:val="24"/>
        </w:rPr>
      </w:pPr>
    </w:p>
    <w:p w:rsidR="00C33F42" w:rsidRDefault="00C33F42" w:rsidP="00333E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I reflect on this course, the instruction received and the materials used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link to previous </w:t>
      </w:r>
      <w:r w:rsidR="00412556">
        <w:rPr>
          <w:rFonts w:ascii="Times New Roman" w:hAnsi="Times New Roman" w:cs="Times New Roman"/>
          <w:sz w:val="24"/>
          <w:szCs w:val="24"/>
        </w:rPr>
        <w:t xml:space="preserve">courses </w:t>
      </w:r>
      <w:r>
        <w:rPr>
          <w:rFonts w:ascii="Times New Roman" w:hAnsi="Times New Roman" w:cs="Times New Roman"/>
          <w:sz w:val="24"/>
          <w:szCs w:val="24"/>
        </w:rPr>
        <w:t xml:space="preserve">that I’ve taken and retained for my work as an instructional leader. </w:t>
      </w:r>
    </w:p>
    <w:p w:rsidR="00C33F42" w:rsidRDefault="00C33F42" w:rsidP="00333E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case of curriculum and data audits, this work is relative to the work that Dr. Mubenga required as we had to select a ‘failing school’ in order to gather what he states is, “a compilation of qualitative and quantitative data.” With Dr. Mubenga, we were</w:t>
      </w:r>
      <w:r w:rsidR="003F211C">
        <w:rPr>
          <w:rFonts w:ascii="Times New Roman" w:hAnsi="Times New Roman" w:cs="Times New Roman"/>
          <w:sz w:val="24"/>
          <w:szCs w:val="24"/>
        </w:rPr>
        <w:t xml:space="preserve"> required to collect this data. W</w:t>
      </w:r>
      <w:r>
        <w:rPr>
          <w:rFonts w:ascii="Times New Roman" w:hAnsi="Times New Roman" w:cs="Times New Roman"/>
          <w:sz w:val="24"/>
          <w:szCs w:val="24"/>
        </w:rPr>
        <w:t>ith Dr. Riddick</w:t>
      </w:r>
      <w:r w:rsidR="003F211C">
        <w:rPr>
          <w:rFonts w:ascii="Times New Roman" w:hAnsi="Times New Roman" w:cs="Times New Roman"/>
          <w:sz w:val="24"/>
          <w:szCs w:val="24"/>
        </w:rPr>
        <w:t>,</w:t>
      </w:r>
      <w:r w:rsidR="009E4D36">
        <w:rPr>
          <w:rFonts w:ascii="Times New Roman" w:hAnsi="Times New Roman" w:cs="Times New Roman"/>
          <w:sz w:val="24"/>
          <w:szCs w:val="24"/>
        </w:rPr>
        <w:t xml:space="preserve"> the same data was not only extracted from sources, but it was put into tables and included in interpretive narratives.</w:t>
      </w:r>
      <w:r w:rsidR="003F21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11C" w:rsidRDefault="003F211C" w:rsidP="00333E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Earlier in my MSA coursework, we had classes under Monica Headen, who used a textbook entitled </w:t>
      </w:r>
      <w:r>
        <w:rPr>
          <w:rFonts w:ascii="Times New Roman" w:hAnsi="Times New Roman" w:cs="Times New Roman"/>
          <w:i/>
          <w:sz w:val="24"/>
          <w:szCs w:val="24"/>
        </w:rPr>
        <w:t>Leadership</w:t>
      </w:r>
      <w:r>
        <w:rPr>
          <w:rFonts w:ascii="Times New Roman" w:hAnsi="Times New Roman" w:cs="Times New Roman"/>
          <w:sz w:val="24"/>
          <w:szCs w:val="24"/>
        </w:rPr>
        <w:t xml:space="preserve"> (Northouse), where varying styles of leadership were described in detail, the most memorable being the chapter entitled Servant Leadership. Under Dr. Riddick, the </w:t>
      </w:r>
      <w:r>
        <w:rPr>
          <w:rFonts w:ascii="Times New Roman" w:hAnsi="Times New Roman" w:cs="Times New Roman"/>
          <w:i/>
          <w:sz w:val="24"/>
          <w:szCs w:val="24"/>
        </w:rPr>
        <w:t>School Improvement for the</w:t>
      </w:r>
      <w:r w:rsidR="000A647B">
        <w:rPr>
          <w:rFonts w:ascii="Times New Roman" w:hAnsi="Times New Roman" w:cs="Times New Roman"/>
          <w:i/>
          <w:sz w:val="24"/>
          <w:szCs w:val="24"/>
        </w:rPr>
        <w:t xml:space="preserve"> Next Generation (White &amp; Smith</w:t>
      </w:r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="000A647B">
        <w:rPr>
          <w:rFonts w:ascii="Times New Roman" w:hAnsi="Times New Roman" w:cs="Times New Roman"/>
          <w:sz w:val="24"/>
          <w:szCs w:val="24"/>
        </w:rPr>
        <w:t>outlines steps for manageable school transformation, regardless of the leadership style that a person chooses.</w:t>
      </w:r>
    </w:p>
    <w:p w:rsidR="000A647B" w:rsidRDefault="000A647B" w:rsidP="00333ED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 Dr. Champion, we analyzed documents that can be utilized for school transformation and improvement, such as the TWCS or the school improvement plan. Under Dr. Riddick, I learned to equate these same documents as scorecards; types of documents that help to move a wildly important goal or WIG, according to </w:t>
      </w:r>
      <w:r>
        <w:rPr>
          <w:rFonts w:ascii="Times New Roman" w:hAnsi="Times New Roman" w:cs="Times New Roman"/>
          <w:i/>
          <w:sz w:val="24"/>
          <w:szCs w:val="24"/>
        </w:rPr>
        <w:t>The Four Discipline of Execution (Covey).</w:t>
      </w:r>
    </w:p>
    <w:p w:rsidR="00B87163" w:rsidRDefault="000A647B" w:rsidP="00333E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change model that’s made the most indelible image in my mind is the Satir Change Model, because of its relevance to where I currently work, and the cultural state that I see the majority of the staff is in currently – Status Quo.</w:t>
      </w:r>
    </w:p>
    <w:p w:rsidR="00412556" w:rsidRDefault="00B87163" w:rsidP="00333E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course has solidified my understanding of the need to gather and analyze data for school improvement. The data mining must be deliberate</w:t>
      </w:r>
      <w:r w:rsidR="00412556">
        <w:rPr>
          <w:rFonts w:ascii="Times New Roman" w:hAnsi="Times New Roman" w:cs="Times New Roman"/>
          <w:sz w:val="24"/>
          <w:szCs w:val="24"/>
        </w:rPr>
        <w:t>, with an accurate analysis of its results. I have increased my knowledge of the many data points there are, and how they can be categorized: student, teacher, cultural, assessment, etc.</w:t>
      </w:r>
    </w:p>
    <w:p w:rsidR="00412556" w:rsidRDefault="00412556" w:rsidP="00333E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knowledge gained from the reading sources, cohort presentations, and the writings that I’ve had to produce have allowed me to internalize several things relative to school transformation:</w:t>
      </w:r>
    </w:p>
    <w:p w:rsidR="00412556" w:rsidRPr="00412556" w:rsidRDefault="00412556" w:rsidP="0041255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to recognize when people are engaged in certain stages of change</w:t>
      </w:r>
    </w:p>
    <w:p w:rsidR="00412556" w:rsidRPr="00412556" w:rsidRDefault="00412556" w:rsidP="0041255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Steps to make change as comfortable as possible when leading people; there has to be awareness, a desire, a degree of knowledge, increased capacity or ability, and a structured reinforcement of the steps – ADKAR</w:t>
      </w:r>
    </w:p>
    <w:p w:rsidR="00412556" w:rsidRPr="00412556" w:rsidRDefault="00412556" w:rsidP="0041255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Analyze and focus on one or two changes at a time, and that ‘biting off more than you can chew’ will set you on a tailspin.</w:t>
      </w:r>
    </w:p>
    <w:p w:rsidR="000A647B" w:rsidRPr="00412556" w:rsidRDefault="00210153" w:rsidP="0041255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all practical purposes, my tenure at Lakeview has started out to be a challenging one, but a tenure loaded with promise. I will be able to use and reference all that I’ve learned from this course to move what many would say is immovable: a failing, alternative setting to a school filled with successes.</w:t>
      </w:r>
      <w:r w:rsidR="00412556" w:rsidRPr="00412556">
        <w:rPr>
          <w:rFonts w:ascii="Times New Roman" w:hAnsi="Times New Roman" w:cs="Times New Roman"/>
          <w:sz w:val="24"/>
          <w:szCs w:val="24"/>
        </w:rPr>
        <w:t xml:space="preserve"> </w:t>
      </w:r>
      <w:r w:rsidR="000A647B" w:rsidRPr="0041255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E4D36" w:rsidRDefault="009E4D36" w:rsidP="00333EDD">
      <w:pPr>
        <w:rPr>
          <w:rFonts w:ascii="Times New Roman" w:hAnsi="Times New Roman" w:cs="Times New Roman"/>
          <w:sz w:val="24"/>
          <w:szCs w:val="24"/>
        </w:rPr>
      </w:pPr>
    </w:p>
    <w:p w:rsidR="00DD4AA4" w:rsidRPr="00894520" w:rsidRDefault="00DD4AA4" w:rsidP="0021015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sectPr w:rsidR="00DD4AA4" w:rsidRPr="0089452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152" w:rsidRDefault="00746152" w:rsidP="00746152">
      <w:pPr>
        <w:spacing w:after="0" w:line="240" w:lineRule="auto"/>
      </w:pPr>
      <w:r>
        <w:separator/>
      </w:r>
    </w:p>
  </w:endnote>
  <w:endnote w:type="continuationSeparator" w:id="0">
    <w:p w:rsidR="00746152" w:rsidRDefault="00746152" w:rsidP="00746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06297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3918" w:rsidRDefault="008139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1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3918" w:rsidRDefault="008139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152" w:rsidRDefault="00746152" w:rsidP="00746152">
      <w:pPr>
        <w:spacing w:after="0" w:line="240" w:lineRule="auto"/>
      </w:pPr>
      <w:r>
        <w:separator/>
      </w:r>
    </w:p>
  </w:footnote>
  <w:footnote w:type="continuationSeparator" w:id="0">
    <w:p w:rsidR="00746152" w:rsidRDefault="00746152" w:rsidP="00746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152" w:rsidRDefault="00C33F42">
    <w:pPr>
      <w:pStyle w:val="Header"/>
    </w:pPr>
    <w:r>
      <w:t>Pollard</w:t>
    </w:r>
    <w:r>
      <w:tab/>
      <w:t>Reflection on Instructional Improvement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3759"/>
    <w:multiLevelType w:val="hybridMultilevel"/>
    <w:tmpl w:val="C4C42FEC"/>
    <w:lvl w:ilvl="0" w:tplc="2A9ABE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4B2968"/>
    <w:multiLevelType w:val="hybridMultilevel"/>
    <w:tmpl w:val="74181902"/>
    <w:lvl w:ilvl="0" w:tplc="B8C60F62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2237CC"/>
    <w:multiLevelType w:val="hybridMultilevel"/>
    <w:tmpl w:val="41F83DD2"/>
    <w:lvl w:ilvl="0" w:tplc="B3DC7E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A43024"/>
    <w:multiLevelType w:val="hybridMultilevel"/>
    <w:tmpl w:val="B72A75D0"/>
    <w:lvl w:ilvl="0" w:tplc="9C1459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EE4"/>
    <w:rsid w:val="0001053E"/>
    <w:rsid w:val="00014B6F"/>
    <w:rsid w:val="00090AFC"/>
    <w:rsid w:val="000934ED"/>
    <w:rsid w:val="000A647B"/>
    <w:rsid w:val="000F7C02"/>
    <w:rsid w:val="001F7BF5"/>
    <w:rsid w:val="00210153"/>
    <w:rsid w:val="0021021F"/>
    <w:rsid w:val="00242224"/>
    <w:rsid w:val="002450A5"/>
    <w:rsid w:val="002969E4"/>
    <w:rsid w:val="002E578A"/>
    <w:rsid w:val="0031543C"/>
    <w:rsid w:val="00333EDD"/>
    <w:rsid w:val="00382561"/>
    <w:rsid w:val="003B15AF"/>
    <w:rsid w:val="003F211C"/>
    <w:rsid w:val="00412556"/>
    <w:rsid w:val="004D4E2E"/>
    <w:rsid w:val="004E46A9"/>
    <w:rsid w:val="005322B0"/>
    <w:rsid w:val="00533FB8"/>
    <w:rsid w:val="00555307"/>
    <w:rsid w:val="005A7D75"/>
    <w:rsid w:val="005C09EA"/>
    <w:rsid w:val="00602AC3"/>
    <w:rsid w:val="00623C2D"/>
    <w:rsid w:val="00632402"/>
    <w:rsid w:val="00635C36"/>
    <w:rsid w:val="0069443F"/>
    <w:rsid w:val="006C296C"/>
    <w:rsid w:val="00714248"/>
    <w:rsid w:val="00746152"/>
    <w:rsid w:val="007528E9"/>
    <w:rsid w:val="00760685"/>
    <w:rsid w:val="00786E4C"/>
    <w:rsid w:val="00813918"/>
    <w:rsid w:val="00827EFD"/>
    <w:rsid w:val="00844857"/>
    <w:rsid w:val="00857477"/>
    <w:rsid w:val="00867D42"/>
    <w:rsid w:val="008825F3"/>
    <w:rsid w:val="00894520"/>
    <w:rsid w:val="008D262D"/>
    <w:rsid w:val="00907D88"/>
    <w:rsid w:val="009248F4"/>
    <w:rsid w:val="009318D4"/>
    <w:rsid w:val="0097199E"/>
    <w:rsid w:val="00976545"/>
    <w:rsid w:val="009E4D36"/>
    <w:rsid w:val="00A911FD"/>
    <w:rsid w:val="00A97227"/>
    <w:rsid w:val="00AF0858"/>
    <w:rsid w:val="00B01F7D"/>
    <w:rsid w:val="00B54248"/>
    <w:rsid w:val="00B84A26"/>
    <w:rsid w:val="00B87163"/>
    <w:rsid w:val="00BA227F"/>
    <w:rsid w:val="00BA44DF"/>
    <w:rsid w:val="00BF2F83"/>
    <w:rsid w:val="00C10F1E"/>
    <w:rsid w:val="00C14EE4"/>
    <w:rsid w:val="00C178A1"/>
    <w:rsid w:val="00C22CAF"/>
    <w:rsid w:val="00C33F42"/>
    <w:rsid w:val="00D41E69"/>
    <w:rsid w:val="00DA51E8"/>
    <w:rsid w:val="00DC6628"/>
    <w:rsid w:val="00DD4AA4"/>
    <w:rsid w:val="00E26A5A"/>
    <w:rsid w:val="00E57F83"/>
    <w:rsid w:val="00E647CB"/>
    <w:rsid w:val="00E919D9"/>
    <w:rsid w:val="00EA1696"/>
    <w:rsid w:val="00ED1A3B"/>
    <w:rsid w:val="00F004B6"/>
    <w:rsid w:val="00F16A6D"/>
    <w:rsid w:val="00F421C0"/>
    <w:rsid w:val="00FB643E"/>
    <w:rsid w:val="00FF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0635F2-42B6-431E-A57D-23DDA389B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4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4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09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6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152"/>
  </w:style>
  <w:style w:type="paragraph" w:styleId="Footer">
    <w:name w:val="footer"/>
    <w:basedOn w:val="Normal"/>
    <w:link w:val="FooterChar"/>
    <w:uiPriority w:val="99"/>
    <w:unhideWhenUsed/>
    <w:rsid w:val="00746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8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1DD25-62AB-40AA-83E0-FAF9B1CAE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Titus Pollard</dc:creator>
  <cp:lastModifiedBy>Titus Pollard</cp:lastModifiedBy>
  <cp:revision>6</cp:revision>
  <cp:lastPrinted>2018-02-20T12:26:00Z</cp:lastPrinted>
  <dcterms:created xsi:type="dcterms:W3CDTF">2018-04-14T03:50:00Z</dcterms:created>
  <dcterms:modified xsi:type="dcterms:W3CDTF">2018-04-14T04:23:00Z</dcterms:modified>
</cp:coreProperties>
</file>